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6C7B" w14:textId="77777777" w:rsidR="00232589" w:rsidRDefault="00000000">
      <w:pPr>
        <w:jc w:val="center"/>
        <w:rPr>
          <w:rFonts w:ascii="仿宋" w:eastAsia="仿宋" w:hAnsi="仿宋" w:hint="eastAsia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化工学院研究生导师简介</w:t>
      </w: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701"/>
        <w:gridCol w:w="709"/>
        <w:gridCol w:w="389"/>
        <w:gridCol w:w="298"/>
        <w:gridCol w:w="1434"/>
        <w:gridCol w:w="1071"/>
        <w:gridCol w:w="1848"/>
      </w:tblGrid>
      <w:tr w:rsidR="00737233" w14:paraId="1D88BF9A" w14:textId="77777777" w:rsidTr="00737233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232589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701" w:type="dxa"/>
            <w:vAlign w:val="center"/>
          </w:tcPr>
          <w:p w14:paraId="2786AF88" w14:textId="752119BC" w:rsidR="00232589" w:rsidRDefault="0073723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侯昀磊</w:t>
            </w:r>
          </w:p>
        </w:tc>
        <w:tc>
          <w:tcPr>
            <w:tcW w:w="709" w:type="dxa"/>
            <w:vAlign w:val="center"/>
          </w:tcPr>
          <w:p w14:paraId="7508C4A7" w14:textId="77777777" w:rsidR="00232589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687" w:type="dxa"/>
            <w:gridSpan w:val="2"/>
            <w:vAlign w:val="center"/>
          </w:tcPr>
          <w:p w14:paraId="6C6D291C" w14:textId="2717DC25" w:rsidR="00232589" w:rsidRDefault="0073723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男</w:t>
            </w:r>
          </w:p>
        </w:tc>
        <w:tc>
          <w:tcPr>
            <w:tcW w:w="1434" w:type="dxa"/>
            <w:vAlign w:val="center"/>
          </w:tcPr>
          <w:p w14:paraId="32CF0D7C" w14:textId="77777777" w:rsidR="00232589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071" w:type="dxa"/>
            <w:vAlign w:val="center"/>
          </w:tcPr>
          <w:p w14:paraId="4C4520B1" w14:textId="3CE2ABA9" w:rsidR="00232589" w:rsidRDefault="0073723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1991.04</w:t>
            </w:r>
          </w:p>
        </w:tc>
        <w:tc>
          <w:tcPr>
            <w:tcW w:w="1848" w:type="dxa"/>
            <w:vMerge w:val="restart"/>
            <w:vAlign w:val="center"/>
          </w:tcPr>
          <w:p w14:paraId="13040D8E" w14:textId="58CAE7A0" w:rsidR="00232589" w:rsidRDefault="0073723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B24DD4F" wp14:editId="5293CE23">
                  <wp:extent cx="1036320" cy="1295226"/>
                  <wp:effectExtent l="0" t="0" r="0" b="635"/>
                  <wp:docPr id="53753555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535558" name="图片 53753555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213" cy="1298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7233" w14:paraId="17A56E18" w14:textId="77777777" w:rsidTr="00737233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232589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701" w:type="dxa"/>
            <w:vAlign w:val="center"/>
          </w:tcPr>
          <w:p w14:paraId="71657099" w14:textId="53938D3A" w:rsidR="00232589" w:rsidRDefault="0073723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研究生</w:t>
            </w:r>
          </w:p>
        </w:tc>
        <w:tc>
          <w:tcPr>
            <w:tcW w:w="709" w:type="dxa"/>
            <w:vAlign w:val="center"/>
          </w:tcPr>
          <w:p w14:paraId="5B9D7F23" w14:textId="77777777" w:rsidR="00232589" w:rsidRDefault="00000000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687" w:type="dxa"/>
            <w:gridSpan w:val="2"/>
            <w:vAlign w:val="center"/>
          </w:tcPr>
          <w:p w14:paraId="44234EBC" w14:textId="7D7CB26D" w:rsidR="00232589" w:rsidRDefault="0073723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博士</w:t>
            </w:r>
          </w:p>
        </w:tc>
        <w:tc>
          <w:tcPr>
            <w:tcW w:w="1434" w:type="dxa"/>
            <w:vAlign w:val="center"/>
          </w:tcPr>
          <w:p w14:paraId="19906727" w14:textId="77777777" w:rsidR="00232589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071" w:type="dxa"/>
            <w:vAlign w:val="center"/>
          </w:tcPr>
          <w:p w14:paraId="53D20960" w14:textId="4BBCB440" w:rsidR="00232589" w:rsidRDefault="0073723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工学</w:t>
            </w:r>
          </w:p>
        </w:tc>
        <w:tc>
          <w:tcPr>
            <w:tcW w:w="1848" w:type="dxa"/>
            <w:vMerge/>
            <w:vAlign w:val="center"/>
          </w:tcPr>
          <w:p w14:paraId="3BBE8948" w14:textId="77777777" w:rsidR="00232589" w:rsidRDefault="00232589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</w:tr>
      <w:tr w:rsidR="00737233" w14:paraId="37FCFF0C" w14:textId="77777777" w:rsidTr="00737233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77777777" w:rsidR="00232589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097" w:type="dxa"/>
            <w:gridSpan w:val="4"/>
            <w:vAlign w:val="center"/>
          </w:tcPr>
          <w:p w14:paraId="45B6D4F9" w14:textId="7AF9188F" w:rsidR="00232589" w:rsidRDefault="0073723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青海大学化工学院</w:t>
            </w:r>
          </w:p>
        </w:tc>
        <w:tc>
          <w:tcPr>
            <w:tcW w:w="1434" w:type="dxa"/>
            <w:vAlign w:val="center"/>
          </w:tcPr>
          <w:p w14:paraId="121532B8" w14:textId="77777777" w:rsidR="00232589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071" w:type="dxa"/>
            <w:vAlign w:val="center"/>
          </w:tcPr>
          <w:p w14:paraId="524783A6" w14:textId="65D28949" w:rsidR="00232589" w:rsidRDefault="0073723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副教授</w:t>
            </w:r>
          </w:p>
        </w:tc>
        <w:tc>
          <w:tcPr>
            <w:tcW w:w="1848" w:type="dxa"/>
            <w:vMerge/>
            <w:vAlign w:val="center"/>
          </w:tcPr>
          <w:p w14:paraId="1C926A19" w14:textId="77777777" w:rsidR="00232589" w:rsidRDefault="00232589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</w:tr>
      <w:tr w:rsidR="00737233" w14:paraId="72AA9300" w14:textId="77777777" w:rsidTr="00737233">
        <w:trPr>
          <w:trHeight w:val="498"/>
          <w:jc w:val="center"/>
        </w:trPr>
        <w:tc>
          <w:tcPr>
            <w:tcW w:w="846" w:type="dxa"/>
            <w:vMerge w:val="restart"/>
            <w:vAlign w:val="center"/>
          </w:tcPr>
          <w:p w14:paraId="7FD15183" w14:textId="77777777" w:rsidR="00232589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701" w:type="dxa"/>
            <w:vAlign w:val="center"/>
          </w:tcPr>
          <w:p w14:paraId="20C696DC" w14:textId="77777777" w:rsidR="00232589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098" w:type="dxa"/>
            <w:gridSpan w:val="2"/>
            <w:vAlign w:val="center"/>
          </w:tcPr>
          <w:p w14:paraId="7D9627F8" w14:textId="3DCCD5E9" w:rsidR="00232589" w:rsidRDefault="00737233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081704</w:t>
            </w:r>
          </w:p>
        </w:tc>
        <w:tc>
          <w:tcPr>
            <w:tcW w:w="1732" w:type="dxa"/>
            <w:gridSpan w:val="2"/>
            <w:vAlign w:val="center"/>
          </w:tcPr>
          <w:p w14:paraId="7F2B801C" w14:textId="77777777" w:rsidR="00232589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919" w:type="dxa"/>
            <w:gridSpan w:val="2"/>
            <w:vAlign w:val="center"/>
          </w:tcPr>
          <w:p w14:paraId="42DEA69C" w14:textId="32B8645E" w:rsidR="00232589" w:rsidRDefault="0073723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应用化学</w:t>
            </w:r>
          </w:p>
        </w:tc>
      </w:tr>
      <w:tr w:rsidR="00737233" w14:paraId="73CCB547" w14:textId="77777777" w:rsidTr="00737233">
        <w:trPr>
          <w:jc w:val="center"/>
        </w:trPr>
        <w:tc>
          <w:tcPr>
            <w:tcW w:w="846" w:type="dxa"/>
            <w:vMerge/>
            <w:vAlign w:val="center"/>
          </w:tcPr>
          <w:p w14:paraId="14D64929" w14:textId="77777777" w:rsidR="00232589" w:rsidRDefault="00232589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E2DA4A" w14:textId="77777777" w:rsidR="00232589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098" w:type="dxa"/>
            <w:gridSpan w:val="2"/>
            <w:vAlign w:val="center"/>
          </w:tcPr>
          <w:p w14:paraId="70DD123C" w14:textId="4A12D080" w:rsidR="00232589" w:rsidRDefault="00737233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085600</w:t>
            </w:r>
          </w:p>
        </w:tc>
        <w:tc>
          <w:tcPr>
            <w:tcW w:w="1732" w:type="dxa"/>
            <w:gridSpan w:val="2"/>
            <w:vAlign w:val="center"/>
          </w:tcPr>
          <w:p w14:paraId="769B6554" w14:textId="77777777" w:rsidR="00232589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919" w:type="dxa"/>
            <w:gridSpan w:val="2"/>
            <w:vAlign w:val="center"/>
          </w:tcPr>
          <w:p w14:paraId="428B446C" w14:textId="31DB5CC9" w:rsidR="00232589" w:rsidRDefault="0073723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材料与化工</w:t>
            </w:r>
          </w:p>
        </w:tc>
      </w:tr>
      <w:tr w:rsidR="00232589" w14:paraId="1DA92AEA" w14:textId="77777777" w:rsidTr="00737233">
        <w:trPr>
          <w:jc w:val="center"/>
        </w:trPr>
        <w:tc>
          <w:tcPr>
            <w:tcW w:w="846" w:type="dxa"/>
            <w:vAlign w:val="center"/>
          </w:tcPr>
          <w:p w14:paraId="0F536107" w14:textId="77777777" w:rsidR="00232589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7"/>
            <w:vAlign w:val="center"/>
          </w:tcPr>
          <w:p w14:paraId="1D493CAB" w14:textId="2B9ECE85" w:rsidR="00232589" w:rsidRDefault="00737233" w:rsidP="0073723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2016990047@qhu.edu.cn</w:t>
            </w:r>
          </w:p>
        </w:tc>
      </w:tr>
      <w:tr w:rsidR="00232589" w14:paraId="2A0D471F" w14:textId="77777777" w:rsidTr="00737233">
        <w:trPr>
          <w:cantSplit/>
          <w:trHeight w:val="3144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232589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7"/>
            <w:vAlign w:val="center"/>
          </w:tcPr>
          <w:p w14:paraId="0D4EFB59" w14:textId="6F72D80C" w:rsidR="00232589" w:rsidRPr="00737233" w:rsidRDefault="00737233" w:rsidP="00737233">
            <w:pPr>
              <w:spacing w:line="576" w:lineRule="exact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侯昀磊，男，博士，青海大学化工学院应用化学教研室主任，毕业于北京化工大学材料科学与工程专业。入选青海省“昆仑英才·高端创新创业人才”培养拔尖人才。</w:t>
            </w:r>
          </w:p>
        </w:tc>
      </w:tr>
      <w:tr w:rsidR="00232589" w14:paraId="0D293A67" w14:textId="77777777" w:rsidTr="00737233">
        <w:trPr>
          <w:cantSplit/>
          <w:trHeight w:val="2754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77777777" w:rsidR="00232589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7"/>
            <w:vAlign w:val="center"/>
          </w:tcPr>
          <w:p w14:paraId="23D74709" w14:textId="77777777" w:rsidR="00737233" w:rsidRPr="004414C4" w:rsidRDefault="00737233" w:rsidP="00737233">
            <w:pPr>
              <w:spacing w:line="576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研究方向为新型锂</w:t>
            </w: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/</w:t>
            </w: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钠</w:t>
            </w: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/</w:t>
            </w: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钾离子电池、水系电池电极材料设计与改性等方面工作，以第一作者</w:t>
            </w: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/</w:t>
            </w: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通讯作者发表</w:t>
            </w: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SCI</w:t>
            </w: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论文</w:t>
            </w: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10</w:t>
            </w: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余篇；主持青海省自然科学基金项目</w:t>
            </w: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1</w:t>
            </w: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项、青海大</w:t>
            </w:r>
            <w:proofErr w:type="gramStart"/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学部省</w:t>
            </w:r>
            <w:proofErr w:type="gramEnd"/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合建盐湖化工大型系列研究设施自主课题</w:t>
            </w: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1</w:t>
            </w: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项、教改项目</w:t>
            </w: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1</w:t>
            </w: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项，参与省部级项目</w:t>
            </w: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2</w:t>
            </w:r>
            <w:r w:rsidRPr="004414C4">
              <w:rPr>
                <w:rFonts w:ascii="Times New Roman" w:hAnsi="Times New Roman" w:cs="Segoe UI" w:hint="eastAsia"/>
                <w:shd w:val="clear" w:color="auto" w:fill="FFFFFF"/>
              </w:rPr>
              <w:t>项。</w:t>
            </w:r>
            <w:r w:rsidRPr="006663D8">
              <w:rPr>
                <w:rFonts w:ascii="Times New Roman" w:hAnsi="Times New Roman" w:cs="Segoe UI" w:hint="eastAsia"/>
                <w:shd w:val="clear" w:color="auto" w:fill="FFFFFF"/>
              </w:rPr>
              <w:t>主讲《仪器分析》、《纳米化学》、</w:t>
            </w:r>
            <w:r>
              <w:rPr>
                <w:rFonts w:ascii="Times New Roman" w:hAnsi="Times New Roman" w:cs="Segoe UI" w:hint="eastAsia"/>
                <w:shd w:val="clear" w:color="auto" w:fill="FFFFFF"/>
              </w:rPr>
              <w:t>《能源化学》、</w:t>
            </w:r>
            <w:r w:rsidRPr="006663D8">
              <w:rPr>
                <w:rFonts w:ascii="Times New Roman" w:hAnsi="Times New Roman" w:cs="Segoe UI" w:hint="eastAsia"/>
                <w:shd w:val="clear" w:color="auto" w:fill="FFFFFF"/>
              </w:rPr>
              <w:t>《应用化学仿真实习》</w:t>
            </w:r>
            <w:r>
              <w:rPr>
                <w:rFonts w:ascii="Times New Roman" w:hAnsi="Times New Roman" w:cs="Segoe UI" w:hint="eastAsia"/>
                <w:shd w:val="clear" w:color="auto" w:fill="FFFFFF"/>
              </w:rPr>
              <w:t>等课程。</w:t>
            </w:r>
          </w:p>
          <w:p w14:paraId="4D4C8F7B" w14:textId="77777777" w:rsidR="00232589" w:rsidRPr="00737233" w:rsidRDefault="00232589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</w:tr>
      <w:tr w:rsidR="00232589" w14:paraId="1C3E02F0" w14:textId="77777777" w:rsidTr="00737233">
        <w:trPr>
          <w:cantSplit/>
          <w:trHeight w:val="2754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77777777" w:rsidR="00232589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lastRenderedPageBreak/>
              <w:t>在</w:t>
            </w:r>
            <w:proofErr w:type="gramStart"/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研</w:t>
            </w:r>
            <w:proofErr w:type="gramEnd"/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科研项目</w:t>
            </w:r>
          </w:p>
        </w:tc>
        <w:tc>
          <w:tcPr>
            <w:tcW w:w="7450" w:type="dxa"/>
            <w:gridSpan w:val="7"/>
            <w:vAlign w:val="center"/>
          </w:tcPr>
          <w:p w14:paraId="500A7F68" w14:textId="77777777" w:rsidR="00737233" w:rsidRPr="004414C4" w:rsidRDefault="00737233" w:rsidP="00737233">
            <w:pPr>
              <w:spacing w:line="360" w:lineRule="auto"/>
              <w:rPr>
                <w:rFonts w:hint="eastAsia"/>
                <w:bCs/>
                <w:iCs/>
                <w:color w:val="000000"/>
                <w:szCs w:val="21"/>
              </w:rPr>
            </w:pPr>
            <w:r w:rsidRPr="004414C4">
              <w:rPr>
                <w:rFonts w:hint="eastAsia"/>
                <w:bCs/>
                <w:iCs/>
                <w:color w:val="000000"/>
                <w:szCs w:val="21"/>
              </w:rPr>
              <w:t>1. 青海省自然科学基金1项：《基于界面调控构筑异质结构金属硒化物及其高效储锂/钠机制研究》，主持，</w:t>
            </w:r>
            <w:r w:rsidRPr="004414C4">
              <w:rPr>
                <w:rStyle w:val="fontstyle01"/>
                <w:rFonts w:hint="default"/>
                <w:szCs w:val="21"/>
              </w:rPr>
              <w:t>2025-ZJ-926Q，2025.1.1-2027.12.31，10万元</w:t>
            </w:r>
            <w:r w:rsidRPr="004414C4">
              <w:rPr>
                <w:rFonts w:hint="eastAsia"/>
                <w:bCs/>
                <w:iCs/>
                <w:color w:val="000000"/>
                <w:szCs w:val="21"/>
              </w:rPr>
              <w:t>；</w:t>
            </w:r>
          </w:p>
          <w:p w14:paraId="3DC687AE" w14:textId="77777777" w:rsidR="00737233" w:rsidRPr="004414C4" w:rsidRDefault="00737233" w:rsidP="00737233">
            <w:pPr>
              <w:spacing w:line="360" w:lineRule="auto"/>
              <w:rPr>
                <w:rFonts w:hint="eastAsia"/>
                <w:bCs/>
                <w:iCs/>
                <w:color w:val="000000"/>
                <w:szCs w:val="21"/>
              </w:rPr>
            </w:pPr>
            <w:r w:rsidRPr="004414C4">
              <w:rPr>
                <w:rFonts w:hint="eastAsia"/>
                <w:bCs/>
                <w:iCs/>
                <w:color w:val="000000"/>
                <w:szCs w:val="21"/>
              </w:rPr>
              <w:t>2. 青海大</w:t>
            </w:r>
            <w:proofErr w:type="gramStart"/>
            <w:r w:rsidRPr="004414C4">
              <w:rPr>
                <w:rFonts w:hint="eastAsia"/>
                <w:bCs/>
                <w:iCs/>
                <w:color w:val="000000"/>
                <w:szCs w:val="21"/>
              </w:rPr>
              <w:t>学部省</w:t>
            </w:r>
            <w:proofErr w:type="gramEnd"/>
            <w:r w:rsidRPr="004414C4">
              <w:rPr>
                <w:rFonts w:hint="eastAsia"/>
                <w:bCs/>
                <w:iCs/>
                <w:color w:val="000000"/>
                <w:szCs w:val="21"/>
              </w:rPr>
              <w:t>合建盐湖化工大型系列研究设施平台项目1项：《基于拓扑绝缘体电子自旋轨道耦合调控</w:t>
            </w:r>
            <w:r w:rsidRPr="004414C4">
              <w:rPr>
                <w:bCs/>
                <w:iCs/>
                <w:color w:val="000000"/>
                <w:szCs w:val="21"/>
              </w:rPr>
              <w:t>及</w:t>
            </w:r>
            <w:r w:rsidRPr="004414C4">
              <w:rPr>
                <w:rFonts w:hint="eastAsia"/>
                <w:bCs/>
                <w:iCs/>
                <w:color w:val="000000"/>
                <w:szCs w:val="21"/>
              </w:rPr>
              <w:t>其储钠增强机制</w:t>
            </w:r>
            <w:r w:rsidRPr="004414C4">
              <w:rPr>
                <w:bCs/>
                <w:iCs/>
                <w:color w:val="000000"/>
                <w:szCs w:val="21"/>
              </w:rPr>
              <w:t>研究</w:t>
            </w:r>
            <w:r w:rsidRPr="004414C4">
              <w:rPr>
                <w:rFonts w:hint="eastAsia"/>
                <w:bCs/>
                <w:iCs/>
                <w:color w:val="000000"/>
                <w:szCs w:val="21"/>
              </w:rPr>
              <w:t>》，主持，2025-DXSSZZ-12，2025.9-2027.9，8万元。</w:t>
            </w:r>
          </w:p>
          <w:p w14:paraId="04500252" w14:textId="77777777" w:rsidR="00737233" w:rsidRPr="004414C4" w:rsidRDefault="00737233" w:rsidP="00737233">
            <w:pPr>
              <w:spacing w:line="360" w:lineRule="auto"/>
              <w:rPr>
                <w:rFonts w:hint="eastAsia"/>
                <w:bCs/>
                <w:iCs/>
                <w:color w:val="000000"/>
                <w:szCs w:val="21"/>
              </w:rPr>
            </w:pPr>
            <w:r w:rsidRPr="004414C4">
              <w:rPr>
                <w:rFonts w:hint="eastAsia"/>
                <w:bCs/>
                <w:iCs/>
                <w:color w:val="000000"/>
                <w:szCs w:val="21"/>
              </w:rPr>
              <w:t>3. 青海大学大学生科研训练计划项目（重点项目）1项：《</w:t>
            </w:r>
            <w:r w:rsidRPr="004414C4">
              <w:rPr>
                <w:bCs/>
                <w:iCs/>
                <w:color w:val="000000"/>
                <w:szCs w:val="21"/>
              </w:rPr>
              <w:t>基于缺陷工程调控二维金属硫化物负极材料及其储钠机制研究</w:t>
            </w:r>
            <w:r w:rsidRPr="004414C4">
              <w:rPr>
                <w:rFonts w:hint="eastAsia"/>
                <w:bCs/>
                <w:iCs/>
                <w:color w:val="000000"/>
                <w:szCs w:val="21"/>
              </w:rPr>
              <w:t>》，SRT202528，主持，2025.1-2025.12，1万元。</w:t>
            </w:r>
          </w:p>
          <w:p w14:paraId="0C75AAAE" w14:textId="77777777" w:rsidR="00737233" w:rsidRPr="004414C4" w:rsidRDefault="00737233" w:rsidP="00737233">
            <w:pPr>
              <w:spacing w:line="360" w:lineRule="auto"/>
              <w:rPr>
                <w:rFonts w:hint="eastAsia"/>
                <w:bCs/>
                <w:iCs/>
                <w:color w:val="000000"/>
                <w:szCs w:val="21"/>
              </w:rPr>
            </w:pPr>
            <w:r w:rsidRPr="004414C4">
              <w:rPr>
                <w:rFonts w:hint="eastAsia"/>
                <w:bCs/>
                <w:iCs/>
                <w:color w:val="000000"/>
                <w:szCs w:val="21"/>
              </w:rPr>
              <w:t>4. 主持青海大学</w:t>
            </w:r>
            <w:proofErr w:type="gramStart"/>
            <w:r w:rsidRPr="004414C4">
              <w:rPr>
                <w:rFonts w:hint="eastAsia"/>
                <w:bCs/>
                <w:iCs/>
                <w:color w:val="000000"/>
                <w:szCs w:val="21"/>
              </w:rPr>
              <w:t>课程思政建设</w:t>
            </w:r>
            <w:proofErr w:type="gramEnd"/>
            <w:r w:rsidRPr="004414C4">
              <w:rPr>
                <w:rFonts w:hint="eastAsia"/>
                <w:bCs/>
                <w:iCs/>
                <w:color w:val="000000"/>
                <w:szCs w:val="21"/>
              </w:rPr>
              <w:t>示范项目1项：《仪器分析Ⅱ》2025.1-2025.12，1万元。</w:t>
            </w:r>
          </w:p>
          <w:p w14:paraId="3DAFCC51" w14:textId="1921931B" w:rsidR="00232589" w:rsidRDefault="00737233" w:rsidP="00737233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4414C4">
              <w:rPr>
                <w:rFonts w:hint="eastAsia"/>
                <w:bCs/>
                <w:iCs/>
                <w:color w:val="000000"/>
                <w:szCs w:val="21"/>
              </w:rPr>
              <w:t>5. 参与省级项目2项。</w:t>
            </w:r>
          </w:p>
        </w:tc>
      </w:tr>
      <w:tr w:rsidR="00232589" w14:paraId="358AE5F5" w14:textId="77777777" w:rsidTr="00737233">
        <w:trPr>
          <w:cantSplit/>
          <w:trHeight w:val="6228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77777777" w:rsidR="00232589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450" w:type="dxa"/>
            <w:gridSpan w:val="7"/>
            <w:vAlign w:val="center"/>
          </w:tcPr>
          <w:p w14:paraId="17170116" w14:textId="77777777" w:rsidR="00737233" w:rsidRPr="004414C4" w:rsidRDefault="00737233" w:rsidP="00737233">
            <w:pPr>
              <w:spacing w:line="576" w:lineRule="exact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4414C4">
              <w:rPr>
                <w:rFonts w:ascii="宋体" w:eastAsia="宋体" w:hAnsi="宋体" w:hint="eastAsia"/>
                <w:sz w:val="24"/>
                <w:szCs w:val="24"/>
              </w:rPr>
              <w:t>2025年青海大学青年教师教学竞赛 课程</w:t>
            </w:r>
            <w:proofErr w:type="gramStart"/>
            <w:r w:rsidRPr="004414C4">
              <w:rPr>
                <w:rFonts w:ascii="宋体" w:eastAsia="宋体" w:hAnsi="宋体" w:hint="eastAsia"/>
                <w:sz w:val="24"/>
                <w:szCs w:val="24"/>
              </w:rPr>
              <w:t>思政组</w:t>
            </w:r>
            <w:proofErr w:type="gramEnd"/>
            <w:r w:rsidRPr="004414C4">
              <w:rPr>
                <w:rFonts w:ascii="宋体" w:eastAsia="宋体" w:hAnsi="宋体" w:hint="eastAsia"/>
                <w:sz w:val="24"/>
                <w:szCs w:val="24"/>
              </w:rPr>
              <w:t xml:space="preserve"> 一等奖；</w:t>
            </w:r>
          </w:p>
          <w:p w14:paraId="006ECBBE" w14:textId="68917890" w:rsidR="00232589" w:rsidRDefault="00737233" w:rsidP="0073723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4414C4">
              <w:rPr>
                <w:rFonts w:ascii="宋体" w:eastAsia="宋体" w:hAnsi="宋体" w:hint="eastAsia"/>
                <w:sz w:val="24"/>
                <w:szCs w:val="24"/>
              </w:rPr>
              <w:t>2025年青海大学教学创新大赛 新工科组 二等奖；</w:t>
            </w:r>
          </w:p>
        </w:tc>
      </w:tr>
      <w:tr w:rsidR="00232589" w14:paraId="5C6C602E" w14:textId="77777777" w:rsidTr="00737233">
        <w:trPr>
          <w:cantSplit/>
          <w:trHeight w:val="4952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232589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lastRenderedPageBreak/>
              <w:t>学术论文</w:t>
            </w:r>
          </w:p>
        </w:tc>
        <w:tc>
          <w:tcPr>
            <w:tcW w:w="7450" w:type="dxa"/>
            <w:gridSpan w:val="7"/>
            <w:vAlign w:val="center"/>
          </w:tcPr>
          <w:p w14:paraId="4B31EB84" w14:textId="77777777" w:rsidR="00737233" w:rsidRPr="004414C4" w:rsidRDefault="00737233" w:rsidP="00737233">
            <w:pPr>
              <w:rPr>
                <w:rFonts w:ascii="Times New Roman" w:hAnsi="Times New Roman"/>
                <w:szCs w:val="21"/>
              </w:rPr>
            </w:pPr>
            <w:r w:rsidRPr="004414C4">
              <w:rPr>
                <w:rFonts w:ascii="Times New Roman" w:hAnsi="Times New Roman"/>
                <w:szCs w:val="21"/>
              </w:rPr>
              <w:t>[</w:t>
            </w:r>
            <w:r w:rsidRPr="004414C4">
              <w:rPr>
                <w:rFonts w:ascii="Times New Roman" w:hAnsi="Times New Roman" w:hint="eastAsia"/>
                <w:szCs w:val="21"/>
              </w:rPr>
              <w:t>1</w:t>
            </w:r>
            <w:r w:rsidRPr="004414C4">
              <w:rPr>
                <w:rFonts w:ascii="Times New Roman" w:hAnsi="Times New Roman"/>
                <w:szCs w:val="21"/>
              </w:rPr>
              <w:t>]</w:t>
            </w:r>
            <w:r w:rsidRPr="004414C4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4414C4">
              <w:rPr>
                <w:rFonts w:ascii="Times New Roman" w:hAnsi="Times New Roman"/>
                <w:b/>
                <w:bCs/>
                <w:szCs w:val="21"/>
              </w:rPr>
              <w:t>HOU Y-L</w:t>
            </w:r>
            <w:r w:rsidRPr="004414C4">
              <w:rPr>
                <w:rFonts w:ascii="Times New Roman" w:hAnsi="Times New Roman"/>
                <w:szCs w:val="21"/>
              </w:rPr>
              <w:t xml:space="preserve">, CHEN J-Z, QIN T, et al. Constructing hierarchical SnS2 hollow micron cages anchored on S-doped graphene as anodes for superior performance alkali-ion batteries[J]. </w:t>
            </w:r>
            <w:proofErr w:type="spellStart"/>
            <w:r w:rsidRPr="004414C4">
              <w:rPr>
                <w:rFonts w:ascii="Times New Roman" w:hAnsi="Times New Roman"/>
                <w:szCs w:val="21"/>
              </w:rPr>
              <w:t>Electrochimica</w:t>
            </w:r>
            <w:proofErr w:type="spellEnd"/>
            <w:r w:rsidRPr="004414C4">
              <w:rPr>
                <w:rFonts w:ascii="Times New Roman" w:hAnsi="Times New Roman"/>
                <w:szCs w:val="21"/>
              </w:rPr>
              <w:t xml:space="preserve"> Acta, 2023, 439: 141590. </w:t>
            </w:r>
            <w:r w:rsidRPr="004414C4">
              <w:rPr>
                <w:rFonts w:ascii="Times New Roman" w:hAnsi="Times New Roman" w:hint="eastAsia"/>
                <w:szCs w:val="21"/>
              </w:rPr>
              <w:t>（</w:t>
            </w:r>
            <w:r w:rsidRPr="004414C4">
              <w:rPr>
                <w:rFonts w:ascii="Times New Roman" w:hAnsi="Times New Roman"/>
                <w:szCs w:val="21"/>
              </w:rPr>
              <w:t xml:space="preserve">IF:6.6 </w:t>
            </w:r>
            <w:r w:rsidRPr="004414C4">
              <w:rPr>
                <w:rFonts w:ascii="Times New Roman" w:hAnsi="Times New Roman" w:hint="eastAsia"/>
                <w:szCs w:val="21"/>
              </w:rPr>
              <w:t>）</w:t>
            </w:r>
          </w:p>
          <w:p w14:paraId="5524FD7F" w14:textId="77777777" w:rsidR="00737233" w:rsidRPr="004414C4" w:rsidRDefault="00737233" w:rsidP="00737233">
            <w:pPr>
              <w:rPr>
                <w:rFonts w:ascii="Times New Roman" w:hAnsi="Times New Roman"/>
                <w:szCs w:val="21"/>
              </w:rPr>
            </w:pPr>
            <w:r w:rsidRPr="004414C4">
              <w:rPr>
                <w:rFonts w:ascii="Times New Roman" w:hAnsi="Times New Roman"/>
                <w:szCs w:val="21"/>
              </w:rPr>
              <w:t>[2]</w:t>
            </w:r>
            <w:r w:rsidRPr="004414C4">
              <w:rPr>
                <w:rFonts w:ascii="Times New Roman" w:hAnsi="Times New Roman"/>
                <w:szCs w:val="21"/>
              </w:rPr>
              <w:tab/>
            </w:r>
            <w:r w:rsidRPr="004414C4">
              <w:rPr>
                <w:rFonts w:ascii="Times New Roman" w:hAnsi="Times New Roman"/>
                <w:b/>
                <w:bCs/>
                <w:szCs w:val="21"/>
              </w:rPr>
              <w:t>HOU Y-L</w:t>
            </w:r>
            <w:r w:rsidRPr="004414C4">
              <w:rPr>
                <w:rFonts w:ascii="Times New Roman" w:hAnsi="Times New Roman"/>
                <w:szCs w:val="21"/>
              </w:rPr>
              <w:t xml:space="preserve">, CHEN J-Z, ZHANG B-H, et al. Fast ion/electron transport enabled by </w:t>
            </w:r>
            <w:proofErr w:type="spellStart"/>
            <w:r w:rsidRPr="004414C4">
              <w:rPr>
                <w:rFonts w:ascii="Times New Roman" w:hAnsi="Times New Roman"/>
                <w:szCs w:val="21"/>
              </w:rPr>
              <w:t>MXene</w:t>
            </w:r>
            <w:proofErr w:type="spellEnd"/>
            <w:r w:rsidRPr="004414C4">
              <w:rPr>
                <w:rFonts w:ascii="Times New Roman" w:hAnsi="Times New Roman"/>
                <w:szCs w:val="21"/>
              </w:rPr>
              <w:t xml:space="preserve"> confined bimetallic sulfides with heterostructure toward highly effective lithium/sodium storage[J]. Chemical Engineering Journal, 2024, 479: 147914. </w:t>
            </w:r>
            <w:r w:rsidRPr="004414C4">
              <w:rPr>
                <w:rFonts w:ascii="Times New Roman" w:hAnsi="Times New Roman" w:hint="eastAsia"/>
                <w:szCs w:val="21"/>
              </w:rPr>
              <w:t>（</w:t>
            </w:r>
            <w:r w:rsidRPr="004414C4">
              <w:rPr>
                <w:rFonts w:ascii="Times New Roman" w:hAnsi="Times New Roman"/>
                <w:szCs w:val="21"/>
              </w:rPr>
              <w:t>IF:15.1</w:t>
            </w:r>
            <w:r w:rsidRPr="004414C4">
              <w:rPr>
                <w:rFonts w:ascii="Times New Roman" w:hAnsi="Times New Roman" w:hint="eastAsia"/>
                <w:szCs w:val="21"/>
              </w:rPr>
              <w:t>）</w:t>
            </w:r>
          </w:p>
          <w:p w14:paraId="071DC31D" w14:textId="77777777" w:rsidR="00737233" w:rsidRPr="004414C4" w:rsidRDefault="00737233" w:rsidP="00737233">
            <w:pPr>
              <w:rPr>
                <w:rFonts w:ascii="Times New Roman" w:hAnsi="Times New Roman"/>
                <w:szCs w:val="21"/>
              </w:rPr>
            </w:pPr>
            <w:r w:rsidRPr="004414C4">
              <w:rPr>
                <w:rFonts w:ascii="Times New Roman" w:hAnsi="Times New Roman"/>
                <w:szCs w:val="21"/>
              </w:rPr>
              <w:t>[3]</w:t>
            </w:r>
            <w:r w:rsidRPr="004414C4">
              <w:rPr>
                <w:rFonts w:ascii="Times New Roman" w:hAnsi="Times New Roman"/>
                <w:szCs w:val="21"/>
              </w:rPr>
              <w:tab/>
            </w:r>
            <w:r w:rsidRPr="004414C4">
              <w:rPr>
                <w:rFonts w:ascii="Times New Roman" w:hAnsi="Times New Roman"/>
                <w:b/>
                <w:bCs/>
                <w:szCs w:val="21"/>
              </w:rPr>
              <w:t>HOU Y-L</w:t>
            </w:r>
            <w:r w:rsidRPr="004414C4">
              <w:rPr>
                <w:rFonts w:ascii="Times New Roman" w:hAnsi="Times New Roman"/>
                <w:szCs w:val="21"/>
              </w:rPr>
              <w:t xml:space="preserve">, ZHANG L, GAO F, et al. Architecture design of yolk-shell </w:t>
            </w:r>
            <w:proofErr w:type="spellStart"/>
            <w:r w:rsidRPr="004414C4">
              <w:rPr>
                <w:rFonts w:ascii="Times New Roman" w:hAnsi="Times New Roman"/>
                <w:szCs w:val="21"/>
              </w:rPr>
              <w:t>heterostructured</w:t>
            </w:r>
            <w:proofErr w:type="spellEnd"/>
            <w:r w:rsidRPr="004414C4">
              <w:rPr>
                <w:rFonts w:ascii="Times New Roman" w:hAnsi="Times New Roman"/>
                <w:szCs w:val="21"/>
              </w:rPr>
              <w:t xml:space="preserve"> bimetallic selenide confined in polydopamine for high efficiency sodium/potassium ion storage[J]. </w:t>
            </w:r>
            <w:proofErr w:type="spellStart"/>
            <w:r w:rsidRPr="004414C4">
              <w:rPr>
                <w:rFonts w:ascii="Times New Roman" w:hAnsi="Times New Roman"/>
                <w:szCs w:val="21"/>
              </w:rPr>
              <w:t>Electrochimica</w:t>
            </w:r>
            <w:proofErr w:type="spellEnd"/>
            <w:r w:rsidRPr="004414C4">
              <w:rPr>
                <w:rFonts w:ascii="Times New Roman" w:hAnsi="Times New Roman"/>
                <w:szCs w:val="21"/>
              </w:rPr>
              <w:t xml:space="preserve"> Acta, 2023, 461: 142602. </w:t>
            </w:r>
            <w:r w:rsidRPr="004414C4">
              <w:rPr>
                <w:rFonts w:ascii="Times New Roman" w:hAnsi="Times New Roman" w:hint="eastAsia"/>
                <w:szCs w:val="21"/>
              </w:rPr>
              <w:t>（</w:t>
            </w:r>
            <w:r w:rsidRPr="004414C4">
              <w:rPr>
                <w:rFonts w:ascii="Times New Roman" w:hAnsi="Times New Roman"/>
                <w:szCs w:val="21"/>
              </w:rPr>
              <w:t>IF:6.6</w:t>
            </w:r>
            <w:r w:rsidRPr="004414C4">
              <w:rPr>
                <w:rFonts w:ascii="Times New Roman" w:hAnsi="Times New Roman" w:hint="eastAsia"/>
                <w:szCs w:val="21"/>
              </w:rPr>
              <w:t>）</w:t>
            </w:r>
          </w:p>
          <w:p w14:paraId="1BD2D813" w14:textId="77777777" w:rsidR="00737233" w:rsidRPr="004414C4" w:rsidRDefault="00737233" w:rsidP="00737233">
            <w:pPr>
              <w:rPr>
                <w:rFonts w:ascii="Times New Roman" w:hAnsi="Times New Roman"/>
                <w:szCs w:val="21"/>
              </w:rPr>
            </w:pPr>
            <w:r w:rsidRPr="004414C4">
              <w:rPr>
                <w:rFonts w:ascii="Times New Roman" w:hAnsi="Times New Roman"/>
                <w:szCs w:val="21"/>
              </w:rPr>
              <w:t>[4]</w:t>
            </w:r>
            <w:r w:rsidRPr="004414C4">
              <w:rPr>
                <w:rFonts w:ascii="Times New Roman" w:hAnsi="Times New Roman"/>
                <w:szCs w:val="21"/>
              </w:rPr>
              <w:tab/>
            </w:r>
            <w:r w:rsidRPr="004414C4">
              <w:rPr>
                <w:rFonts w:ascii="Times New Roman" w:hAnsi="Times New Roman"/>
                <w:b/>
                <w:bCs/>
                <w:szCs w:val="21"/>
              </w:rPr>
              <w:t>HOU Y-L</w:t>
            </w:r>
            <w:r w:rsidRPr="004414C4">
              <w:rPr>
                <w:rFonts w:ascii="Times New Roman" w:hAnsi="Times New Roman"/>
                <w:szCs w:val="21"/>
              </w:rPr>
              <w:t xml:space="preserve">, ZHANG J, QIN T, et al. Spindle-like Fe7S8/C anchored on S-doped graphene nanosheets as a superior long-life and high-rate anode for lithium-ion batteries[J]. Applied Surface Science, 2022, 599: 154042. </w:t>
            </w:r>
            <w:r w:rsidRPr="004414C4">
              <w:rPr>
                <w:rFonts w:ascii="Times New Roman" w:hAnsi="Times New Roman" w:hint="eastAsia"/>
                <w:szCs w:val="21"/>
              </w:rPr>
              <w:t>（</w:t>
            </w:r>
            <w:r w:rsidRPr="004414C4">
              <w:rPr>
                <w:rFonts w:ascii="Times New Roman" w:hAnsi="Times New Roman"/>
                <w:szCs w:val="21"/>
              </w:rPr>
              <w:t xml:space="preserve"> IF:6.7</w:t>
            </w:r>
            <w:r w:rsidRPr="004414C4">
              <w:rPr>
                <w:rFonts w:ascii="Times New Roman" w:hAnsi="Times New Roman" w:hint="eastAsia"/>
                <w:szCs w:val="21"/>
              </w:rPr>
              <w:t>）</w:t>
            </w:r>
          </w:p>
          <w:p w14:paraId="02B80EA6" w14:textId="77777777" w:rsidR="00737233" w:rsidRPr="004414C4" w:rsidRDefault="00737233" w:rsidP="00737233">
            <w:pPr>
              <w:rPr>
                <w:rFonts w:ascii="Times New Roman" w:hAnsi="Times New Roman"/>
                <w:szCs w:val="21"/>
              </w:rPr>
            </w:pPr>
            <w:r w:rsidRPr="004414C4">
              <w:rPr>
                <w:rFonts w:ascii="Times New Roman" w:hAnsi="Times New Roman"/>
                <w:szCs w:val="21"/>
              </w:rPr>
              <w:t>[5]</w:t>
            </w:r>
            <w:r w:rsidRPr="004414C4">
              <w:rPr>
                <w:rFonts w:ascii="Times New Roman" w:hAnsi="Times New Roman"/>
                <w:szCs w:val="21"/>
              </w:rPr>
              <w:tab/>
            </w:r>
            <w:r w:rsidRPr="004414C4">
              <w:rPr>
                <w:rFonts w:ascii="Times New Roman" w:hAnsi="Times New Roman"/>
                <w:b/>
                <w:bCs/>
                <w:szCs w:val="21"/>
              </w:rPr>
              <w:t>HOU Y-L</w:t>
            </w:r>
            <w:r w:rsidRPr="004414C4">
              <w:rPr>
                <w:rFonts w:ascii="Times New Roman" w:hAnsi="Times New Roman"/>
                <w:szCs w:val="21"/>
              </w:rPr>
              <w:t xml:space="preserve">, YANG Y, MENG W-J, et al. Core-shell structured </w:t>
            </w:r>
            <w:proofErr w:type="spellStart"/>
            <w:r w:rsidRPr="004414C4">
              <w:rPr>
                <w:rFonts w:ascii="Times New Roman" w:hAnsi="Times New Roman"/>
                <w:szCs w:val="21"/>
              </w:rPr>
              <w:t>Si@Cu</w:t>
            </w:r>
            <w:proofErr w:type="spellEnd"/>
            <w:r w:rsidRPr="004414C4">
              <w:rPr>
                <w:rFonts w:ascii="Times New Roman" w:hAnsi="Times New Roman"/>
                <w:szCs w:val="21"/>
              </w:rPr>
              <w:t xml:space="preserve"> nanoparticles encapsulated in carbon cages as high-performance lithium-ion battery anodes[J]. Journal of Alloys and Compounds, 2021, 874: 159988. </w:t>
            </w:r>
            <w:r w:rsidRPr="004414C4">
              <w:rPr>
                <w:rFonts w:ascii="Times New Roman" w:hAnsi="Times New Roman" w:hint="eastAsia"/>
                <w:szCs w:val="21"/>
              </w:rPr>
              <w:t>（</w:t>
            </w:r>
            <w:r w:rsidRPr="004414C4">
              <w:rPr>
                <w:rFonts w:ascii="Times New Roman" w:hAnsi="Times New Roman"/>
                <w:szCs w:val="21"/>
              </w:rPr>
              <w:t xml:space="preserve"> IF:6.2</w:t>
            </w:r>
            <w:r w:rsidRPr="004414C4">
              <w:rPr>
                <w:rFonts w:ascii="Times New Roman" w:hAnsi="Times New Roman" w:hint="eastAsia"/>
                <w:szCs w:val="21"/>
              </w:rPr>
              <w:t>）</w:t>
            </w:r>
          </w:p>
          <w:p w14:paraId="6A169D31" w14:textId="77777777" w:rsidR="00737233" w:rsidRPr="004414C4" w:rsidRDefault="00737233" w:rsidP="00737233">
            <w:pPr>
              <w:rPr>
                <w:rFonts w:ascii="Times New Roman" w:hAnsi="Times New Roman"/>
                <w:szCs w:val="21"/>
              </w:rPr>
            </w:pPr>
            <w:r w:rsidRPr="004414C4">
              <w:rPr>
                <w:rFonts w:ascii="Times New Roman" w:hAnsi="Times New Roman" w:hint="eastAsia"/>
                <w:szCs w:val="21"/>
              </w:rPr>
              <w:t xml:space="preserve">[6] </w:t>
            </w:r>
            <w:r w:rsidRPr="004414C4">
              <w:rPr>
                <w:rFonts w:ascii="Times New Roman" w:hAnsi="Times New Roman"/>
                <w:b/>
                <w:bCs/>
                <w:szCs w:val="21"/>
              </w:rPr>
              <w:t>HOU Y-L</w:t>
            </w:r>
            <w:r w:rsidRPr="004414C4">
              <w:rPr>
                <w:rFonts w:ascii="Times New Roman" w:hAnsi="Times New Roman" w:hint="eastAsia"/>
                <w:szCs w:val="21"/>
              </w:rPr>
              <w:t xml:space="preserve">, W. Sun, M.X. Cui, R. Hao, J.Z. Chen, D.L. Zhao, Defect engineering constructs two-dimensional metal </w:t>
            </w:r>
            <w:proofErr w:type="spellStart"/>
            <w:r w:rsidRPr="004414C4">
              <w:rPr>
                <w:rFonts w:ascii="Times New Roman" w:hAnsi="Times New Roman" w:hint="eastAsia"/>
                <w:szCs w:val="21"/>
              </w:rPr>
              <w:t>sulfoselenide</w:t>
            </w:r>
            <w:proofErr w:type="spellEnd"/>
            <w:r w:rsidRPr="004414C4">
              <w:rPr>
                <w:rFonts w:ascii="Times New Roman" w:hAnsi="Times New Roman" w:hint="eastAsia"/>
                <w:szCs w:val="21"/>
              </w:rPr>
              <w:t xml:space="preserve"> with expanded interlayers for fast and efficient sodium ion storage, J Colloid Interface Sci 690 (2025) 137293. </w:t>
            </w:r>
            <w:r w:rsidRPr="004414C4">
              <w:rPr>
                <w:rFonts w:ascii="Times New Roman" w:hAnsi="Times New Roman" w:hint="eastAsia"/>
                <w:szCs w:val="21"/>
              </w:rPr>
              <w:t>（</w:t>
            </w:r>
            <w:r w:rsidRPr="004414C4">
              <w:rPr>
                <w:rFonts w:ascii="Times New Roman" w:hAnsi="Times New Roman"/>
                <w:szCs w:val="21"/>
              </w:rPr>
              <w:t>IF:</w:t>
            </w:r>
            <w:r w:rsidRPr="004414C4">
              <w:rPr>
                <w:rFonts w:ascii="Times New Roman" w:hAnsi="Times New Roman" w:hint="eastAsia"/>
                <w:szCs w:val="21"/>
              </w:rPr>
              <w:t>9.7</w:t>
            </w:r>
            <w:r w:rsidRPr="004414C4">
              <w:rPr>
                <w:rFonts w:ascii="Times New Roman" w:hAnsi="Times New Roman" w:hint="eastAsia"/>
                <w:szCs w:val="21"/>
              </w:rPr>
              <w:t>）。</w:t>
            </w:r>
          </w:p>
          <w:p w14:paraId="00994510" w14:textId="77777777" w:rsidR="00737233" w:rsidRPr="004414C4" w:rsidRDefault="00737233" w:rsidP="00737233">
            <w:pPr>
              <w:pStyle w:val="EndNoteBibliography"/>
              <w:rPr>
                <w:rFonts w:ascii="Times New Roman" w:hAnsi="Times New Roman"/>
                <w:sz w:val="21"/>
                <w:szCs w:val="21"/>
              </w:rPr>
            </w:pPr>
            <w:r w:rsidRPr="004414C4">
              <w:rPr>
                <w:rFonts w:ascii="Times New Roman" w:hAnsi="Times New Roman" w:hint="eastAsia"/>
                <w:sz w:val="21"/>
                <w:szCs w:val="21"/>
              </w:rPr>
              <w:t xml:space="preserve">[7] Y. Zhang, Y.-P. Hu, C.-L. Zheng, X.-C. He, W. Sun, M.-X. Cui, D. Liu, </w:t>
            </w:r>
            <w:r w:rsidRPr="004414C4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Y.-L. Hou</w:t>
            </w:r>
            <w:r w:rsidRPr="004414C4">
              <w:rPr>
                <w:rFonts w:ascii="Times New Roman" w:hAnsi="Times New Roman" w:hint="eastAsia"/>
                <w:b/>
                <w:bCs/>
                <w:noProof w:val="0"/>
                <w:sz w:val="21"/>
                <w:szCs w:val="21"/>
              </w:rPr>
              <w:t>*</w:t>
            </w:r>
            <w:r w:rsidRPr="004414C4">
              <w:rPr>
                <w:rFonts w:ascii="Times New Roman" w:hAnsi="Times New Roman" w:hint="eastAsia"/>
                <w:sz w:val="21"/>
                <w:szCs w:val="21"/>
              </w:rPr>
              <w:t>, Electrostatic self-assembly of a topological-insulator Bi2Te3@MXene supramolecular composite for rapid and durable sodium-ion storage, Electrochimica Acta 557 (2026).</w:t>
            </w:r>
            <w:r w:rsidRPr="004414C4">
              <w:rPr>
                <w:rFonts w:ascii="Times New Roman" w:hAnsi="Times New Roman" w:hint="eastAsia"/>
                <w:noProof w:val="0"/>
                <w:sz w:val="21"/>
                <w:szCs w:val="21"/>
              </w:rPr>
              <w:t xml:space="preserve"> </w:t>
            </w:r>
            <w:r w:rsidRPr="004414C4">
              <w:rPr>
                <w:rFonts w:ascii="Times New Roman" w:hAnsi="Times New Roman" w:hint="eastAsia"/>
                <w:noProof w:val="0"/>
                <w:sz w:val="21"/>
                <w:szCs w:val="21"/>
              </w:rPr>
              <w:t>（</w:t>
            </w:r>
            <w:r w:rsidRPr="004414C4">
              <w:rPr>
                <w:rFonts w:ascii="Times New Roman" w:hAnsi="Times New Roman"/>
                <w:sz w:val="21"/>
                <w:szCs w:val="21"/>
              </w:rPr>
              <w:t>IF:</w:t>
            </w:r>
            <w:r w:rsidRPr="004414C4">
              <w:rPr>
                <w:rFonts w:ascii="Times New Roman" w:hAnsi="Times New Roman" w:hint="eastAsia"/>
                <w:sz w:val="21"/>
                <w:szCs w:val="21"/>
              </w:rPr>
              <w:t>5.6</w:t>
            </w:r>
            <w:r w:rsidRPr="004414C4">
              <w:rPr>
                <w:rFonts w:ascii="Times New Roman" w:hAnsi="Times New Roman" w:hint="eastAsia"/>
                <w:sz w:val="21"/>
                <w:szCs w:val="21"/>
              </w:rPr>
              <w:t>）</w:t>
            </w:r>
            <w:r w:rsidRPr="004414C4">
              <w:rPr>
                <w:rFonts w:ascii="Times New Roman" w:hAnsi="Times New Roman" w:hint="eastAsia"/>
                <w:sz w:val="21"/>
                <w:szCs w:val="21"/>
              </w:rPr>
              <w:t>.</w:t>
            </w:r>
          </w:p>
          <w:p w14:paraId="0841B93F" w14:textId="67CD85D3" w:rsidR="00232589" w:rsidRPr="00737233" w:rsidRDefault="00737233">
            <w:pPr>
              <w:rPr>
                <w:rFonts w:ascii="Times New Roman" w:hAnsi="Times New Roman" w:hint="eastAsia"/>
                <w:szCs w:val="21"/>
              </w:rPr>
            </w:pPr>
            <w:r w:rsidRPr="004414C4">
              <w:rPr>
                <w:rFonts w:ascii="Times New Roman" w:hAnsi="Times New Roman" w:hint="eastAsia"/>
                <w:szCs w:val="21"/>
              </w:rPr>
              <w:t xml:space="preserve">[8] Y. Zhang, W.-X. Wen, C.-L. Zheng, X.-C. He, W. Sun, M.-X. Cui, </w:t>
            </w:r>
            <w:r w:rsidRPr="004414C4">
              <w:rPr>
                <w:rFonts w:ascii="Times New Roman" w:hAnsi="Times New Roman" w:hint="eastAsia"/>
                <w:b/>
                <w:bCs/>
                <w:szCs w:val="21"/>
              </w:rPr>
              <w:t>Y.-L. Hou*</w:t>
            </w:r>
            <w:r w:rsidRPr="004414C4">
              <w:rPr>
                <w:rFonts w:ascii="Times New Roman" w:hAnsi="Times New Roman" w:hint="eastAsia"/>
                <w:szCs w:val="21"/>
              </w:rPr>
              <w:t xml:space="preserve">, D.-L. Zhao, Boosting lithium/sodium ion storage performance of the bimetallic selenide anodes via morphology engineering and interface regulation, Journal of Electroanalytical Chemistry 996 (2025) 119337. </w:t>
            </w:r>
            <w:r w:rsidRPr="004414C4">
              <w:rPr>
                <w:rFonts w:ascii="Times New Roman" w:hAnsi="Times New Roman" w:hint="eastAsia"/>
                <w:szCs w:val="21"/>
              </w:rPr>
              <w:t>（</w:t>
            </w:r>
            <w:r w:rsidRPr="004414C4">
              <w:rPr>
                <w:rFonts w:ascii="Times New Roman" w:hAnsi="Times New Roman"/>
                <w:szCs w:val="21"/>
              </w:rPr>
              <w:t>IF:</w:t>
            </w:r>
            <w:r w:rsidRPr="004414C4">
              <w:rPr>
                <w:rFonts w:ascii="Times New Roman" w:hAnsi="Times New Roman" w:hint="eastAsia"/>
                <w:szCs w:val="21"/>
              </w:rPr>
              <w:t>4.3</w:t>
            </w:r>
            <w:r w:rsidRPr="004414C4">
              <w:rPr>
                <w:rFonts w:ascii="Times New Roman" w:hAnsi="Times New Roman" w:hint="eastAsia"/>
                <w:szCs w:val="21"/>
              </w:rPr>
              <w:t>）</w:t>
            </w:r>
            <w:r w:rsidRPr="004414C4">
              <w:rPr>
                <w:rFonts w:ascii="Times New Roman" w:hAnsi="Times New Roman" w:hint="eastAsia"/>
                <w:szCs w:val="21"/>
              </w:rPr>
              <w:t>.</w:t>
            </w:r>
          </w:p>
        </w:tc>
      </w:tr>
    </w:tbl>
    <w:p w14:paraId="578D6368" w14:textId="77777777" w:rsidR="00232589" w:rsidRDefault="00232589">
      <w:pPr>
        <w:rPr>
          <w:rFonts w:hint="eastAsia"/>
        </w:rPr>
      </w:pPr>
    </w:p>
    <w:sectPr w:rsidR="002325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94BEA" w14:textId="77777777" w:rsidR="0008444B" w:rsidRDefault="0008444B" w:rsidP="00737233">
      <w:pPr>
        <w:rPr>
          <w:rFonts w:hint="eastAsia"/>
        </w:rPr>
      </w:pPr>
      <w:r>
        <w:separator/>
      </w:r>
    </w:p>
  </w:endnote>
  <w:endnote w:type="continuationSeparator" w:id="0">
    <w:p w14:paraId="55DD194E" w14:textId="77777777" w:rsidR="0008444B" w:rsidRDefault="0008444B" w:rsidP="0073723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00CAD" w14:textId="77777777" w:rsidR="0008444B" w:rsidRDefault="0008444B" w:rsidP="00737233">
      <w:pPr>
        <w:rPr>
          <w:rFonts w:hint="eastAsia"/>
        </w:rPr>
      </w:pPr>
      <w:r>
        <w:separator/>
      </w:r>
    </w:p>
  </w:footnote>
  <w:footnote w:type="continuationSeparator" w:id="0">
    <w:p w14:paraId="75789E3B" w14:textId="77777777" w:rsidR="0008444B" w:rsidRDefault="0008444B" w:rsidP="0073723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exNDQxMTUyNDQ1NTVW0lEKTi0uzszPAykwrAUA4Xc/8iwAAAA="/>
  </w:docVars>
  <w:rsids>
    <w:rsidRoot w:val="00CB768A"/>
    <w:rsid w:val="0008444B"/>
    <w:rsid w:val="001F35A7"/>
    <w:rsid w:val="00232589"/>
    <w:rsid w:val="0029539F"/>
    <w:rsid w:val="004746CE"/>
    <w:rsid w:val="005B3E30"/>
    <w:rsid w:val="006B066F"/>
    <w:rsid w:val="00737233"/>
    <w:rsid w:val="007A50CC"/>
    <w:rsid w:val="00816522"/>
    <w:rsid w:val="008D5E10"/>
    <w:rsid w:val="00925000"/>
    <w:rsid w:val="009D0328"/>
    <w:rsid w:val="00AF7725"/>
    <w:rsid w:val="00CB768A"/>
    <w:rsid w:val="00D554C6"/>
    <w:rsid w:val="00F343AE"/>
    <w:rsid w:val="67562570"/>
    <w:rsid w:val="7C2E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624B5D"/>
  <w15:docId w15:val="{C68EB76F-E17C-4596-8AFA-055D2C36A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fontstyle01">
    <w:name w:val="fontstyle01"/>
    <w:rsid w:val="00737233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rsid w:val="00737233"/>
    <w:rPr>
      <w:rFonts w:ascii="等线" w:eastAsia="等线" w:hAnsi="等线"/>
      <w:noProof/>
      <w:sz w:val="20"/>
      <w14:ligatures w14:val="standardContextual"/>
    </w:rPr>
  </w:style>
  <w:style w:type="character" w:customStyle="1" w:styleId="EndNoteBibliography0">
    <w:name w:val="EndNote Bibliography 字符"/>
    <w:basedOn w:val="a0"/>
    <w:link w:val="EndNoteBibliography"/>
    <w:rsid w:val="00737233"/>
    <w:rPr>
      <w:rFonts w:ascii="等线" w:eastAsia="等线" w:hAnsi="等线"/>
      <w:noProof/>
      <w:kern w:val="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CCA9B-7A80-4280-8436-662F5F9AC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Ying</dc:creator>
  <cp:lastModifiedBy>昀磊 侯</cp:lastModifiedBy>
  <cp:revision>2</cp:revision>
  <dcterms:created xsi:type="dcterms:W3CDTF">2026-03-09T01:08:00Z</dcterms:created>
  <dcterms:modified xsi:type="dcterms:W3CDTF">2026-03-09T01:08:00Z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eyJoZGlkIjoiYjcyN2Q0MmFlNjA2NjYzZmIxODRiOWRiOGJiODAwNDkiLCJ1c2VySWQiOiIyNzI4NzI5ODIifQ==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3842155F446A4A7DA5B61A83F6B20DF4_13</vt:lpwstr>
  </property>
</Properties>
</file>